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78C9C" w14:textId="100EF5E6" w:rsidR="008413BE" w:rsidRPr="00622A84" w:rsidRDefault="008616A6" w:rsidP="00622A84">
      <w:pPr>
        <w:pStyle w:val="DEContractorsHeading1"/>
      </w:pPr>
      <w:r w:rsidRPr="00622A84">
        <w:t>PRESS RELEASE</w:t>
      </w:r>
    </w:p>
    <w:p w14:paraId="48F4A705" w14:textId="0F82334A" w:rsidR="008413BE" w:rsidRPr="00622A84" w:rsidRDefault="00374D9E" w:rsidP="00622A84">
      <w:pPr>
        <w:pStyle w:val="DEContractorsHeading2"/>
      </w:pPr>
      <w:r w:rsidRPr="00622A84">
        <w:t>Ipsum</w:t>
      </w:r>
      <w:r w:rsidR="0013069A" w:rsidRPr="00622A84">
        <w:t xml:space="preserve"> primis in faucibus</w:t>
      </w:r>
    </w:p>
    <w:p w14:paraId="7F276320" w14:textId="1DFDEB82" w:rsidR="003326C2" w:rsidRPr="00622A84" w:rsidRDefault="008413BE" w:rsidP="00622A84">
      <w:pPr>
        <w:pStyle w:val="DEContractorsNormal"/>
      </w:pPr>
      <w:r w:rsidRPr="00622A84">
        <w:t>Lorem ipsum dolor sit amet, consectetur adipiscing elit. Nam ac felis efficitur, facilisis sem vitae, porttitor ex. Vestibulum ante ipsum primis in faucibus orci luctus et ultrices posuere cubilia curae; Donec ac sem ante. Integer eu gravida ante. Praesent quam lorem, condimentum eu euismod ut, consequat ut ante</w:t>
      </w:r>
    </w:p>
    <w:p w14:paraId="0963961E" w14:textId="77777777" w:rsidR="007C6C65" w:rsidRPr="00622A84" w:rsidRDefault="007C6C65" w:rsidP="007C6C65">
      <w:pPr>
        <w:rPr>
          <w:rFonts w:ascii="Arial" w:hAnsi="Arial" w:cs="Arial"/>
        </w:rPr>
      </w:pPr>
    </w:p>
    <w:p w14:paraId="1E3C1DD3" w14:textId="7C5E6F52" w:rsidR="00863F7D" w:rsidRPr="00622A84" w:rsidRDefault="007A7A21" w:rsidP="00622A84">
      <w:pPr>
        <w:pStyle w:val="DEContractorsTitle"/>
      </w:pPr>
      <w:r w:rsidRPr="00622A84">
        <w:t>Nunc fermentum nulla libero</w:t>
      </w:r>
      <w:r w:rsidR="003326C2" w:rsidRPr="00622A84">
        <w:t xml:space="preserve"> </w:t>
      </w:r>
    </w:p>
    <w:p w14:paraId="4A2A636F" w14:textId="1E7DF671" w:rsidR="00374D9E" w:rsidRPr="00622A84" w:rsidRDefault="00983D0E" w:rsidP="00622A84">
      <w:pPr>
        <w:pStyle w:val="DEContractorsSubtitle"/>
      </w:pPr>
      <w:r w:rsidRPr="00622A84">
        <w:t>Consectetur adipiscing elit</w:t>
      </w:r>
    </w:p>
    <w:p w14:paraId="2F550733" w14:textId="5F0C286C" w:rsidR="00A45C4F" w:rsidRPr="00622A84" w:rsidRDefault="002B2B10" w:rsidP="00622A84">
      <w:pPr>
        <w:pStyle w:val="DEContractorsNormal"/>
      </w:pPr>
      <w:r w:rsidRPr="00622A84">
        <w:t xml:space="preserve">Lorem ipsum dolor sit amet, consectetur adipiscing elit. Nam ac felis efficitur, facilisis sem vitae, porttitor ex. Vestibulum ante ipsum primis in faucibus orci luctus et ultrices posuere cubilia curae; Donec ac sem ante. Integer eu gravida ante. Praesent quam lorem, condimentum eu euismod ut, consequat ut ante. </w:t>
      </w:r>
    </w:p>
    <w:p w14:paraId="63B684FE" w14:textId="77777777" w:rsidR="00A45C4F" w:rsidRPr="00C52E70" w:rsidRDefault="00A45C4F" w:rsidP="00C52E70">
      <w:pPr>
        <w:pStyle w:val="DEContractorsListparagraph"/>
      </w:pPr>
      <w:r w:rsidRPr="00C52E70">
        <w:t>Class aptent taciti sociosqu ad litora torquent per conubia nostra, per inceptos himenaeos</w:t>
      </w:r>
    </w:p>
    <w:p w14:paraId="7D23E56C" w14:textId="4029CD41" w:rsidR="002B2B10" w:rsidRPr="00622A84" w:rsidRDefault="002B2B10" w:rsidP="00622A84">
      <w:pPr>
        <w:pStyle w:val="DEContractorsNormal"/>
      </w:pPr>
      <w:r w:rsidRPr="00622A84">
        <w:t>Suspendisse non ex eleifend felis vestibulum dictum at a felis. In sit amet lectus blandit, luctus quam vel, posuere nisi. Sed maximus lorem ac nisi consectetur placerat. Nunc fermentum nulla libero, sed euismod mauris mattis eu. Phasellus commodo, leo vel ultrices sollicitudin, augue nisi fringilla lorem, in vulputate dui orci vel lacus. Class aptent taciti sociosqu ad litora torquent per conubia nostra, per inceptos himenaeos. Praesent cursus libero vel magna lobortis, sed convallis enim venenatis.</w:t>
      </w:r>
    </w:p>
    <w:p w14:paraId="5A0E0FBD" w14:textId="40C5D720" w:rsidR="00374D9E" w:rsidRPr="00622A84" w:rsidRDefault="00374D9E" w:rsidP="00374D9E">
      <w:pPr>
        <w:rPr>
          <w:rFonts w:ascii="Arial" w:hAnsi="Arial" w:cs="Arial"/>
        </w:rPr>
      </w:pPr>
    </w:p>
    <w:p w14:paraId="222DF6ED" w14:textId="04AE49BE" w:rsidR="00374D9E" w:rsidRPr="00622A84" w:rsidRDefault="00374D9E" w:rsidP="00622A84">
      <w:pPr>
        <w:pStyle w:val="DEContractorsSubtitle"/>
        <w:rPr>
          <w:color w:val="672B87"/>
        </w:rPr>
      </w:pPr>
      <w:r w:rsidRPr="00622A84">
        <w:t>Integer eu gravida ante</w:t>
      </w:r>
    </w:p>
    <w:p w14:paraId="66D923BC" w14:textId="3EDE8127" w:rsidR="00374D9E" w:rsidRPr="00622A84" w:rsidRDefault="00374D9E" w:rsidP="00622A84">
      <w:pPr>
        <w:pStyle w:val="DEContractorsNormal"/>
      </w:pPr>
      <w:r w:rsidRPr="00622A84">
        <w:t>Nunc fermentum nulla libero, sed euismod mauris mattis eu. Phasellus commodo, leo vel ultrices sollicitudin, augue nisi fringilla lorem, in vulputate dui orci vel lacus. Class aptent taciti sociosqu ad litora torquent per conubia nostra, per inceptos himenaeos. Praesent cursus libero vel magna lobortis, sed convallis enim venenatis.</w:t>
      </w:r>
      <w:r w:rsidR="00453BDC" w:rsidRPr="00622A84">
        <w:t xml:space="preserve"> </w:t>
      </w:r>
    </w:p>
    <w:p w14:paraId="7C8A75E1" w14:textId="4CFC0189" w:rsidR="00374D9E" w:rsidRDefault="00374D9E" w:rsidP="00374D9E"/>
    <w:p w14:paraId="477C8192" w14:textId="01B88FB7" w:rsidR="00374D9E" w:rsidRPr="00374D9E" w:rsidRDefault="00B46213" w:rsidP="00C52E70">
      <w:pPr>
        <w:pStyle w:val="DEContractorsListparagraph"/>
        <w:numPr>
          <w:ilvl w:val="0"/>
          <w:numId w:val="0"/>
        </w:numPr>
        <w:ind w:left="357"/>
      </w:pPr>
      <w:r>
        <w:rPr>
          <w:noProof/>
          <w:color w:val="FFFFFF" w:themeColor="background1"/>
        </w:rPr>
        <mc:AlternateContent>
          <mc:Choice Requires="wps">
            <w:drawing>
              <wp:anchor distT="0" distB="0" distL="114300" distR="114300" simplePos="0" relativeHeight="251659264" behindDoc="0" locked="0" layoutInCell="1" allowOverlap="1" wp14:anchorId="206E144F" wp14:editId="5B90C075">
                <wp:simplePos x="0" y="0"/>
                <wp:positionH relativeFrom="column">
                  <wp:posOffset>-88174</wp:posOffset>
                </wp:positionH>
                <wp:positionV relativeFrom="paragraph">
                  <wp:posOffset>266065</wp:posOffset>
                </wp:positionV>
                <wp:extent cx="6026150" cy="1371600"/>
                <wp:effectExtent l="0" t="0" r="0" b="0"/>
                <wp:wrapNone/>
                <wp:docPr id="603837661" name="Text Box 8"/>
                <wp:cNvGraphicFramePr/>
                <a:graphic xmlns:a="http://schemas.openxmlformats.org/drawingml/2006/main">
                  <a:graphicData uri="http://schemas.microsoft.com/office/word/2010/wordprocessingShape">
                    <wps:wsp>
                      <wps:cNvSpPr txBox="1"/>
                      <wps:spPr>
                        <a:xfrm>
                          <a:off x="0" y="0"/>
                          <a:ext cx="6026150" cy="1371600"/>
                        </a:xfrm>
                        <a:prstGeom prst="rect">
                          <a:avLst/>
                        </a:prstGeom>
                        <a:noFill/>
                        <a:ln w="6350">
                          <a:noFill/>
                        </a:ln>
                      </wps:spPr>
                      <wps:txbx>
                        <w:txbxContent>
                          <w:p w14:paraId="2CB23544" w14:textId="77777777" w:rsidR="00B46213" w:rsidRDefault="00B46213" w:rsidP="00B46213">
                            <w:pPr>
                              <w:spacing w:line="276" w:lineRule="auto"/>
                              <w:jc w:val="center"/>
                              <w:rPr>
                                <w:rFonts w:ascii="Arial" w:hAnsi="Arial" w:cs="Arial"/>
                                <w:color w:val="7F7F7F" w:themeColor="text1" w:themeTint="80"/>
                                <w:sz w:val="11"/>
                                <w:szCs w:val="11"/>
                              </w:rPr>
                            </w:pPr>
                            <w:r w:rsidRPr="00521E20">
                              <w:rPr>
                                <w:rFonts w:ascii="Arial" w:hAnsi="Arial" w:cs="Arial"/>
                                <w:color w:val="7F7F7F" w:themeColor="text1" w:themeTint="80"/>
                                <w:sz w:val="18"/>
                                <w:szCs w:val="18"/>
                              </w:rPr>
                              <w:t>__________________________________________________________________</w:t>
                            </w:r>
                            <w:r>
                              <w:rPr>
                                <w:rFonts w:ascii="Arial" w:hAnsi="Arial" w:cs="Arial"/>
                                <w:color w:val="7F7F7F" w:themeColor="text1" w:themeTint="80"/>
                                <w:sz w:val="18"/>
                                <w:szCs w:val="18"/>
                              </w:rPr>
                              <w:t>________________________</w:t>
                            </w:r>
                            <w:r w:rsidRPr="00521E20">
                              <w:rPr>
                                <w:rFonts w:ascii="Arial" w:hAnsi="Arial" w:cs="Arial"/>
                                <w:color w:val="7F7F7F" w:themeColor="text1" w:themeTint="80"/>
                                <w:sz w:val="18"/>
                                <w:szCs w:val="18"/>
                              </w:rPr>
                              <w:t>_</w:t>
                            </w:r>
                          </w:p>
                          <w:p w14:paraId="4BB2409A" w14:textId="77777777" w:rsidR="00B46213" w:rsidRPr="006D2EE4" w:rsidRDefault="00B46213" w:rsidP="00B46213">
                            <w:pPr>
                              <w:spacing w:line="276" w:lineRule="auto"/>
                              <w:jc w:val="both"/>
                              <w:rPr>
                                <w:rFonts w:ascii="Arial" w:eastAsia="Times New Roman" w:hAnsi="Arial" w:cs="Arial"/>
                                <w:color w:val="7F7F7F" w:themeColor="text1" w:themeTint="80"/>
                                <w:kern w:val="0"/>
                                <w:sz w:val="11"/>
                                <w:szCs w:val="11"/>
                                <w14:ligatures w14:val="none"/>
                              </w:rPr>
                            </w:pPr>
                            <w:r w:rsidRPr="006D2EE4">
                              <w:rPr>
                                <w:rFonts w:ascii="Arial" w:hAnsi="Arial" w:cs="Arial"/>
                                <w:color w:val="7F7F7F" w:themeColor="text1" w:themeTint="80"/>
                                <w:sz w:val="18"/>
                                <w:szCs w:val="18"/>
                              </w:rPr>
                              <w:t>Destination Earth is a European Union-funded initiative launched in 2022 aimed at creating a digital replica of the Earth system by 2030. It is jointly implemented under the leadership of Directorate-General Communications Networks, Content and Technology (DG CNECT) by three entrusted entities ECMWF (responsible for the Digital Twins and Digital Twin Engine), ESA (responsible for the Core Service Platform), and EUMETSAT (responsible for the Data Lake).</w:t>
                            </w:r>
                          </w:p>
                          <w:p w14:paraId="1065380E" w14:textId="77777777" w:rsidR="00B46213" w:rsidRPr="00A42E0F" w:rsidRDefault="00B46213" w:rsidP="00B46213">
                            <w:pPr>
                              <w:spacing w:line="276" w:lineRule="auto"/>
                              <w:jc w:val="both"/>
                              <w:rPr>
                                <w:rStyle w:val="Heading2Char"/>
                                <w:rFonts w:ascii="Arial" w:eastAsiaTheme="minorEastAsia" w:hAnsi="Arial" w:cs="Arial"/>
                                <w:color w:val="7F7F7F" w:themeColor="text1" w:themeTint="80"/>
                                <w:sz w:val="18"/>
                                <w:szCs w:val="18"/>
                              </w:rPr>
                            </w:pPr>
                            <w:r w:rsidRPr="00A42E0F">
                              <w:rPr>
                                <w:rFonts w:ascii="Arial" w:hAnsi="Arial" w:cs="Arial"/>
                                <w:color w:val="7F7F7F" w:themeColor="text1" w:themeTint="80"/>
                                <w:sz w:val="18"/>
                                <w:szCs w:val="18"/>
                              </w:rPr>
                              <w:t>This activity is supported by ECMWF for Destination Earth.</w:t>
                            </w:r>
                            <w:r w:rsidRPr="00A42E0F">
                              <w:rPr>
                                <w:rStyle w:val="Heading2Char"/>
                                <w:rFonts w:ascii="Arial" w:hAnsi="Arial" w:cs="Arial"/>
                                <w:color w:val="7F7F7F" w:themeColor="text1" w:themeTint="80"/>
                              </w:rPr>
                              <w:t xml:space="preserve"> </w:t>
                            </w:r>
                          </w:p>
                          <w:p w14:paraId="162417FA" w14:textId="77777777" w:rsidR="00B46213" w:rsidRDefault="00B46213" w:rsidP="00B46213">
                            <w:pPr>
                              <w:spacing w:line="276"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E144F" id="_x0000_t202" coordsize="21600,21600" o:spt="202" path="m,l,21600r21600,l21600,xe">
                <v:stroke joinstyle="miter"/>
                <v:path gradientshapeok="t" o:connecttype="rect"/>
              </v:shapetype>
              <v:shape id="Text Box 8" o:spid="_x0000_s1026" type="#_x0000_t202" style="position:absolute;left:0;text-align:left;margin-left:-6.95pt;margin-top:20.95pt;width:474.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4qOFgIAAC0EAAAOAAAAZHJzL2Uyb0RvYy54bWysU11v2yAUfZ+0/4B4X2ynadpZcaqsVaZJ&#13;&#10;UVsprfpMMMSWMJcBiZ39+l2w87F2T9Ne4MK93I9zDrO7rlFkL6yrQRc0G6WUCM2hrPW2oK8vyy+3&#13;&#10;lDjPdMkUaFHQg3D0bv7506w1uRhDBaoUlmAS7fLWFLTy3uRJ4nglGuZGYIRGpwTbMI9Hu01Ky1rM&#13;&#10;3qhknKbTpAVbGgtcOIe3D72TzmN+KQX3T1I64YkqKPbm42rjuglrMp+xfGuZqWo+tMH+oYuG1RqL&#13;&#10;nlI9MM/IztYfUjU1t+BA+hGHJgEpay7iDDhNlr6bZl0xI+IsCI4zJ5jc/0vLH/dr82yJ775BhwQG&#13;&#10;QFrjcoeXYZ5O2ibs2ClBP0J4OMEmOk84Xk7T8TS7RhdHX3Z1k03TCGxyfm6s898FNCQYBbXIS4SL&#13;&#10;7VfOY0kMPYaEahqWtVKRG6VJiyWuMP8fHnyhND48Nxss3226YYINlAcczELPuTN8WWPxFXP+mVkk&#13;&#10;GRtG4fonXKQCLAKDRUkF9tff7kM8Yo9eSloUTUHdzx2zghL1QyMrX7PJJKgsHibXN2M82EvP5tKj&#13;&#10;d809oC4z/CKGRzPEe3U0pYXmDfW9CFXRxTTH2gX1R/Pe91LG/8HFYhGDUFeG+ZVeGx5SB9ACtC/d&#13;&#10;G7NmwN8jdY9wlBfL39HQx/ZwL3YeZB05CgD3qA64oyYjdcP/CaK/PMeo8y+f/wYAAP//AwBQSwME&#13;&#10;FAAGAAgAAAAhAI+k5PTlAAAADwEAAA8AAABkcnMvZG93bnJldi54bWxMT01Pg0AQvZv4HzZj4q1d&#13;&#10;oKKFMjQNpjExemjtxdvCboG4H8huW/TXO570MpPJe/M+ivVkNDur0ffOIsTzCJiyjZO9bREOb9vZ&#13;&#10;EpgPwkqhnVUIX8rDury+KkQu3cXu1HkfWkYi1ucCoQthyDn3TaeM8HM3KEvY0Y1GBDrHlstRXEjc&#13;&#10;aJ5E0T03orfk0IlBVZ1qPvYng/BcbV/Frk7M8ltXTy/HzfB5eE8Rb2+mxxWNzQpYUFP4+4DfDpQf&#13;&#10;SgpWu5OVnmmEWbzIiIpwF9MmQrZIY2A1QpI+ZMDLgv/vUf4AAAD//wMAUEsBAi0AFAAGAAgAAAAh&#13;&#10;ALaDOJL+AAAA4QEAABMAAAAAAAAAAAAAAAAAAAAAAFtDb250ZW50X1R5cGVzXS54bWxQSwECLQAU&#13;&#10;AAYACAAAACEAOP0h/9YAAACUAQAACwAAAAAAAAAAAAAAAAAvAQAAX3JlbHMvLnJlbHNQSwECLQAU&#13;&#10;AAYACAAAACEAILeKjhYCAAAtBAAADgAAAAAAAAAAAAAAAAAuAgAAZHJzL2Uyb0RvYy54bWxQSwEC&#13;&#10;LQAUAAYACAAAACEAj6Tk9OUAAAAPAQAADwAAAAAAAAAAAAAAAABwBAAAZHJzL2Rvd25yZXYueG1s&#13;&#10;UEsFBgAAAAAEAAQA8wAAAIIFAAAAAA==&#13;&#10;" filled="f" stroked="f" strokeweight=".5pt">
                <v:textbox>
                  <w:txbxContent>
                    <w:p w14:paraId="2CB23544" w14:textId="77777777" w:rsidR="00B46213" w:rsidRDefault="00B46213" w:rsidP="00B46213">
                      <w:pPr>
                        <w:spacing w:line="276" w:lineRule="auto"/>
                        <w:jc w:val="center"/>
                        <w:rPr>
                          <w:rFonts w:ascii="Arial" w:hAnsi="Arial" w:cs="Arial"/>
                          <w:color w:val="7F7F7F" w:themeColor="text1" w:themeTint="80"/>
                          <w:sz w:val="11"/>
                          <w:szCs w:val="11"/>
                        </w:rPr>
                      </w:pPr>
                      <w:r w:rsidRPr="00521E20">
                        <w:rPr>
                          <w:rFonts w:ascii="Arial" w:hAnsi="Arial" w:cs="Arial"/>
                          <w:color w:val="7F7F7F" w:themeColor="text1" w:themeTint="80"/>
                          <w:sz w:val="18"/>
                          <w:szCs w:val="18"/>
                        </w:rPr>
                        <w:t>__________________________________________________________________</w:t>
                      </w:r>
                      <w:r>
                        <w:rPr>
                          <w:rFonts w:ascii="Arial" w:hAnsi="Arial" w:cs="Arial"/>
                          <w:color w:val="7F7F7F" w:themeColor="text1" w:themeTint="80"/>
                          <w:sz w:val="18"/>
                          <w:szCs w:val="18"/>
                        </w:rPr>
                        <w:t>________________________</w:t>
                      </w:r>
                      <w:r w:rsidRPr="00521E20">
                        <w:rPr>
                          <w:rFonts w:ascii="Arial" w:hAnsi="Arial" w:cs="Arial"/>
                          <w:color w:val="7F7F7F" w:themeColor="text1" w:themeTint="80"/>
                          <w:sz w:val="18"/>
                          <w:szCs w:val="18"/>
                        </w:rPr>
                        <w:t>_</w:t>
                      </w:r>
                    </w:p>
                    <w:p w14:paraId="4BB2409A" w14:textId="77777777" w:rsidR="00B46213" w:rsidRPr="006D2EE4" w:rsidRDefault="00B46213" w:rsidP="00B46213">
                      <w:pPr>
                        <w:spacing w:line="276" w:lineRule="auto"/>
                        <w:jc w:val="both"/>
                        <w:rPr>
                          <w:rFonts w:ascii="Arial" w:eastAsia="Times New Roman" w:hAnsi="Arial" w:cs="Arial"/>
                          <w:color w:val="7F7F7F" w:themeColor="text1" w:themeTint="80"/>
                          <w:kern w:val="0"/>
                          <w:sz w:val="11"/>
                          <w:szCs w:val="11"/>
                          <w14:ligatures w14:val="none"/>
                        </w:rPr>
                      </w:pPr>
                      <w:r w:rsidRPr="006D2EE4">
                        <w:rPr>
                          <w:rFonts w:ascii="Arial" w:hAnsi="Arial" w:cs="Arial"/>
                          <w:color w:val="7F7F7F" w:themeColor="text1" w:themeTint="80"/>
                          <w:sz w:val="18"/>
                          <w:szCs w:val="18"/>
                        </w:rPr>
                        <w:t>Destination Earth is a European Union-funded initiative launched in 2022 aimed at creating a digital replica of the Earth system by 2030. It is jointly implemented under the leadership of Directorate-General Communications Networks, Content and Technology (DG CNECT) by three entrusted entities ECMWF (responsible for the Digital Twins and Digital Twin Engine), ESA (responsible for the Core Service Platform), and EUMETSAT (responsible for the Data Lake).</w:t>
                      </w:r>
                    </w:p>
                    <w:p w14:paraId="1065380E" w14:textId="77777777" w:rsidR="00B46213" w:rsidRPr="00A42E0F" w:rsidRDefault="00B46213" w:rsidP="00B46213">
                      <w:pPr>
                        <w:spacing w:line="276" w:lineRule="auto"/>
                        <w:jc w:val="both"/>
                        <w:rPr>
                          <w:rStyle w:val="Heading2Char"/>
                          <w:rFonts w:ascii="Arial" w:eastAsiaTheme="minorEastAsia" w:hAnsi="Arial" w:cs="Arial"/>
                          <w:color w:val="7F7F7F" w:themeColor="text1" w:themeTint="80"/>
                          <w:sz w:val="18"/>
                          <w:szCs w:val="18"/>
                        </w:rPr>
                      </w:pPr>
                      <w:r w:rsidRPr="00A42E0F">
                        <w:rPr>
                          <w:rFonts w:ascii="Arial" w:hAnsi="Arial" w:cs="Arial"/>
                          <w:color w:val="7F7F7F" w:themeColor="text1" w:themeTint="80"/>
                          <w:sz w:val="18"/>
                          <w:szCs w:val="18"/>
                        </w:rPr>
                        <w:t>This activity is supported by ECMWF for Destination Earth.</w:t>
                      </w:r>
                      <w:r w:rsidRPr="00A42E0F">
                        <w:rPr>
                          <w:rStyle w:val="Heading2Char"/>
                          <w:rFonts w:ascii="Arial" w:hAnsi="Arial" w:cs="Arial"/>
                          <w:color w:val="7F7F7F" w:themeColor="text1" w:themeTint="80"/>
                        </w:rPr>
                        <w:t xml:space="preserve"> </w:t>
                      </w:r>
                    </w:p>
                    <w:p w14:paraId="162417FA" w14:textId="77777777" w:rsidR="00B46213" w:rsidRDefault="00B46213" w:rsidP="00B46213">
                      <w:pPr>
                        <w:spacing w:line="276" w:lineRule="auto"/>
                      </w:pPr>
                      <w:r>
                        <w:t xml:space="preserve"> </w:t>
                      </w:r>
                    </w:p>
                  </w:txbxContent>
                </v:textbox>
              </v:shape>
            </w:pict>
          </mc:Fallback>
        </mc:AlternateContent>
      </w:r>
    </w:p>
    <w:p w14:paraId="5BAF93E5" w14:textId="7B120591" w:rsidR="0013069A" w:rsidRDefault="0013069A" w:rsidP="002B2B10">
      <w:pPr>
        <w:spacing w:after="0" w:line="276" w:lineRule="auto"/>
        <w:ind w:firstLine="720"/>
        <w:jc w:val="both"/>
        <w:rPr>
          <w:rFonts w:eastAsia="Times New Roman" w:cs="Times New Roman"/>
          <w:color w:val="1B2240"/>
          <w:kern w:val="0"/>
          <w:sz w:val="21"/>
          <w:szCs w:val="21"/>
          <w14:ligatures w14:val="none"/>
        </w:rPr>
      </w:pPr>
    </w:p>
    <w:p w14:paraId="539B42DD" w14:textId="573EDB8C" w:rsidR="00B57EFC" w:rsidRPr="00B57EFC" w:rsidRDefault="00B57EFC" w:rsidP="00B57EFC">
      <w:pPr>
        <w:spacing w:after="0" w:line="240" w:lineRule="auto"/>
        <w:jc w:val="both"/>
        <w:rPr>
          <w:rFonts w:eastAsia="Times New Roman" w:cs="Times New Roman"/>
          <w:color w:val="000000"/>
          <w:kern w:val="0"/>
          <w:sz w:val="18"/>
          <w:szCs w:val="18"/>
          <w14:ligatures w14:val="none"/>
        </w:rPr>
      </w:pPr>
    </w:p>
    <w:sectPr w:rsidR="00B57EFC" w:rsidRPr="00B57EFC" w:rsidSect="00ED1B12">
      <w:headerReference w:type="even" r:id="rId8"/>
      <w:headerReference w:type="default" r:id="rId9"/>
      <w:footerReference w:type="even" r:id="rId10"/>
      <w:footerReference w:type="default" r:id="rId11"/>
      <w:headerReference w:type="first" r:id="rId12"/>
      <w:footerReference w:type="first" r:id="rId13"/>
      <w:pgSz w:w="11906" w:h="16838"/>
      <w:pgMar w:top="-302"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BAEDE" w14:textId="77777777" w:rsidR="0039472F" w:rsidRDefault="0039472F" w:rsidP="0076291A">
      <w:pPr>
        <w:spacing w:after="0" w:line="240" w:lineRule="auto"/>
      </w:pPr>
      <w:r>
        <w:separator/>
      </w:r>
    </w:p>
  </w:endnote>
  <w:endnote w:type="continuationSeparator" w:id="0">
    <w:p w14:paraId="17C76B44" w14:textId="77777777" w:rsidR="0039472F" w:rsidRDefault="0039472F" w:rsidP="0076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ajdhani SemiBold">
    <w:panose1 w:val="020000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2248" w14:textId="77777777" w:rsidR="00255062" w:rsidRDefault="00255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8951" w14:textId="0C710F5C" w:rsidR="0076291A" w:rsidRDefault="001A2A23">
    <w:r>
      <w:rPr>
        <w:noProof/>
      </w:rPr>
      <w:drawing>
        <wp:anchor distT="0" distB="0" distL="114300" distR="114300" simplePos="0" relativeHeight="251666432" behindDoc="0" locked="0" layoutInCell="1" allowOverlap="1" wp14:anchorId="6866EEEC" wp14:editId="5AD88346">
          <wp:simplePos x="0" y="0"/>
          <wp:positionH relativeFrom="column">
            <wp:posOffset>-938530</wp:posOffset>
          </wp:positionH>
          <wp:positionV relativeFrom="page">
            <wp:posOffset>10091420</wp:posOffset>
          </wp:positionV>
          <wp:extent cx="7687310" cy="593090"/>
          <wp:effectExtent l="0" t="0" r="0" b="3810"/>
          <wp:wrapSquare wrapText="bothSides"/>
          <wp:docPr id="777949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49831" name="Picture 777949831"/>
                  <pic:cNvPicPr/>
                </pic:nvPicPr>
                <pic:blipFill>
                  <a:blip r:embed="rId1">
                    <a:extLst>
                      <a:ext uri="{28A0092B-C50C-407E-A947-70E740481C1C}">
                        <a14:useLocalDpi xmlns:a14="http://schemas.microsoft.com/office/drawing/2010/main" val="0"/>
                      </a:ext>
                    </a:extLst>
                  </a:blip>
                  <a:stretch>
                    <a:fillRect/>
                  </a:stretch>
                </pic:blipFill>
                <pic:spPr>
                  <a:xfrm>
                    <a:off x="0" y="0"/>
                    <a:ext cx="7687310" cy="5930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0ABF" w14:textId="77777777" w:rsidR="00255062" w:rsidRDefault="00255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C80B4" w14:textId="77777777" w:rsidR="0039472F" w:rsidRDefault="0039472F" w:rsidP="0076291A">
      <w:pPr>
        <w:spacing w:after="0" w:line="240" w:lineRule="auto"/>
      </w:pPr>
      <w:r>
        <w:separator/>
      </w:r>
    </w:p>
  </w:footnote>
  <w:footnote w:type="continuationSeparator" w:id="0">
    <w:p w14:paraId="1347BD6E" w14:textId="77777777" w:rsidR="0039472F" w:rsidRDefault="0039472F" w:rsidP="00762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D7F0E" w14:textId="77777777" w:rsidR="00255062" w:rsidRDefault="00255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FBFD" w14:textId="5CB505FC" w:rsidR="0076291A" w:rsidRPr="00522FBC" w:rsidRDefault="00E332F8">
    <w:pPr>
      <w:rPr>
        <w:b/>
        <w:bCs/>
      </w:rPr>
    </w:pPr>
    <w:r>
      <w:rPr>
        <w:b/>
        <w:bCs/>
        <w:noProof/>
      </w:rPr>
      <mc:AlternateContent>
        <mc:Choice Requires="wps">
          <w:drawing>
            <wp:anchor distT="0" distB="0" distL="114300" distR="114300" simplePos="0" relativeHeight="251664384" behindDoc="0" locked="0" layoutInCell="1" allowOverlap="1" wp14:anchorId="73DB5D22" wp14:editId="75E8D4B9">
              <wp:simplePos x="0" y="0"/>
              <wp:positionH relativeFrom="column">
                <wp:posOffset>4815191</wp:posOffset>
              </wp:positionH>
              <wp:positionV relativeFrom="paragraph">
                <wp:posOffset>-16861</wp:posOffset>
              </wp:positionV>
              <wp:extent cx="904673" cy="353060"/>
              <wp:effectExtent l="0" t="0" r="10160" b="15240"/>
              <wp:wrapNone/>
              <wp:docPr id="1863031984" name="Text Box 2"/>
              <wp:cNvGraphicFramePr/>
              <a:graphic xmlns:a="http://schemas.openxmlformats.org/drawingml/2006/main">
                <a:graphicData uri="http://schemas.microsoft.com/office/word/2010/wordprocessingShape">
                  <wps:wsp>
                    <wps:cNvSpPr txBox="1"/>
                    <wps:spPr>
                      <a:xfrm>
                        <a:off x="0" y="0"/>
                        <a:ext cx="904673" cy="353060"/>
                      </a:xfrm>
                      <a:prstGeom prst="rect">
                        <a:avLst/>
                      </a:prstGeom>
                      <a:solidFill>
                        <a:schemeClr val="lt1"/>
                      </a:solidFill>
                      <a:ln w="6350">
                        <a:solidFill>
                          <a:prstClr val="black"/>
                        </a:solidFill>
                      </a:ln>
                    </wps:spPr>
                    <wps:txbx>
                      <w:txbxContent>
                        <w:p w14:paraId="66F44E99" w14:textId="12A4D24E" w:rsidR="0070442A" w:rsidRDefault="00E332F8" w:rsidP="0070442A">
                          <w:pPr>
                            <w:spacing w:after="0"/>
                            <w:jc w:val="center"/>
                            <w:rPr>
                              <w:sz w:val="15"/>
                              <w:szCs w:val="15"/>
                              <w:lang w:val="en-US"/>
                            </w:rPr>
                          </w:pPr>
                          <w:r w:rsidRPr="0070442A">
                            <w:rPr>
                              <w:sz w:val="15"/>
                              <w:szCs w:val="15"/>
                              <w:lang w:val="en-US"/>
                            </w:rPr>
                            <w:t>C</w:t>
                          </w:r>
                          <w:r>
                            <w:rPr>
                              <w:sz w:val="15"/>
                              <w:szCs w:val="15"/>
                              <w:lang w:val="en-US"/>
                            </w:rPr>
                            <w:t>ontractor</w:t>
                          </w:r>
                        </w:p>
                        <w:p w14:paraId="7BF5CFEA" w14:textId="01D404B5" w:rsidR="0070442A" w:rsidRPr="0070442A" w:rsidRDefault="0070442A" w:rsidP="0070442A">
                          <w:pPr>
                            <w:jc w:val="center"/>
                            <w:rPr>
                              <w:sz w:val="15"/>
                              <w:szCs w:val="15"/>
                              <w:lang w:val="en-US"/>
                            </w:rPr>
                          </w:pPr>
                          <w:r w:rsidRPr="0070442A">
                            <w:rPr>
                              <w:sz w:val="15"/>
                              <w:szCs w:val="15"/>
                              <w:lang w:val="en-US"/>
                            </w:rPr>
                            <w:t>L</w:t>
                          </w:r>
                          <w:r w:rsidR="00E332F8">
                            <w:rPr>
                              <w:sz w:val="15"/>
                              <w:szCs w:val="15"/>
                              <w:lang w:val="en-US"/>
                            </w:rPr>
                            <w:t>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DB5D22" id="_x0000_t202" coordsize="21600,21600" o:spt="202" path="m,l,21600r21600,l21600,xe">
              <v:stroke joinstyle="miter"/>
              <v:path gradientshapeok="t" o:connecttype="rect"/>
            </v:shapetype>
            <v:shape id="Text Box 2" o:spid="_x0000_s1027" type="#_x0000_t202" style="position:absolute;margin-left:379.15pt;margin-top:-1.35pt;width:71.25pt;height:27.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6SzENgIAAHsEAAAOAAAAZHJzL2Uyb0RvYy54bWysVEtv2zAMvg/YfxB0X+w8uxpxiixFhgFB&#13;&#10;WyAdelZkKTYmi5qkxM5+/SjFeXU7DbvIpEh9JD+Snj60tSJ7YV0FOqf9XkqJ0ByKSm9z+v11+ekz&#13;&#10;Jc4zXTAFWuT0IBx9mH38MG1MJgZQgiqEJQiiXdaYnJbemyxJHC9FzVwPjNBolGBr5lG126SwrEH0&#13;&#10;WiWDNJ0kDdjCWODCObx9PBrpLOJLKbh/ltIJT1ROMTcfTxvPTTiT2ZRlW8tMWfEuDfYPWdSs0hj0&#13;&#10;DPXIPCM7W/0BVVfcggPpexzqBKSsuIg1YDX99F0165IZEWtBcpw50+T+Hyx/2q/NiyW+/QItNjAQ&#13;&#10;0hiXObwM9bTS1uGLmRK0I4WHM22i9YTj5X06mtwNKeFoGo6H6STSmlweG+v8VwE1CUJOLXYlksX2&#13;&#10;K+cxILqeXEIsB6oqlpVSUQmTIBbKkj3DHiofU8QXN15Kkyank+E4jcA3tgB9fr9RjP8IRd4ioKY0&#13;&#10;Xl5KD5JvN23HxwaKA9Jk4ThBzvBlhbgr5vwLszgyyAyugX/GQyrAZKCTKCnB/vrbffDHTqKVkgZH&#13;&#10;MKfu545ZQYn6prHH9/3RKMxsVEbjuwEq9tqyubboXb0AZKiPC2d4FIO/VydRWqjfcFvmISqamOYY&#13;&#10;O6f+JC78cTFw27iYz6MTTqlhfqXXhgfo0JHA52v7xqzp+ulxEJ7gNKwse9fWo294qWG+8yCr2PNA&#13;&#10;8JHVjnec8NiWbhvDCl3r0evyz5j9BgAA//8DAFBLAwQUAAYACAAAACEALmXuROIAAAAOAQAADwAA&#13;&#10;AGRycy9kb3ducmV2LnhtbEyPzU7DMBCE70i8g7VI3FqboNIkjVPxU7hwoiDO29i1LWI7it00vD3L&#13;&#10;CS4rrXZmdr5mO/ueTXpMLgYJN0sBTIcuKheMhI/350UJLGUMCvsYtIRvnWDbXl40WKt4Dm962mfD&#13;&#10;KCSkGiXYnIea89RZ7TEt46AD3Y5x9JhpHQ1XI54p3Pe8EOKOe3SBPlgc9KPV3df+5CXsHkxluhJH&#13;&#10;uyuVc9P8eXw1L1JeX81PGxr3G2BZz/nPAb8M1B9aKnaIp6AS6yWsV+UtSSUsijUwElRCENBBwqqo&#13;&#10;gLcN/4/R/gAAAP//AwBQSwECLQAUAAYACAAAACEAtoM4kv4AAADhAQAAEwAAAAAAAAAAAAAAAAAA&#13;&#10;AAAAW0NvbnRlbnRfVHlwZXNdLnhtbFBLAQItABQABgAIAAAAIQA4/SH/1gAAAJQBAAALAAAAAAAA&#13;&#10;AAAAAAAAAC8BAABfcmVscy8ucmVsc1BLAQItABQABgAIAAAAIQBK6SzENgIAAHsEAAAOAAAAAAAA&#13;&#10;AAAAAAAAAC4CAABkcnMvZTJvRG9jLnhtbFBLAQItABQABgAIAAAAIQAuZe5E4gAAAA4BAAAPAAAA&#13;&#10;AAAAAAAAAAAAAJAEAABkcnMvZG93bnJldi54bWxQSwUGAAAAAAQABADzAAAAnwUAAAAA&#13;&#10;" fillcolor="white [3201]" strokeweight=".5pt">
              <v:textbox>
                <w:txbxContent>
                  <w:p w14:paraId="66F44E99" w14:textId="12A4D24E" w:rsidR="0070442A" w:rsidRDefault="00E332F8" w:rsidP="0070442A">
                    <w:pPr>
                      <w:spacing w:after="0"/>
                      <w:jc w:val="center"/>
                      <w:rPr>
                        <w:sz w:val="15"/>
                        <w:szCs w:val="15"/>
                        <w:lang w:val="en-US"/>
                      </w:rPr>
                    </w:pPr>
                    <w:r w:rsidRPr="0070442A">
                      <w:rPr>
                        <w:sz w:val="15"/>
                        <w:szCs w:val="15"/>
                        <w:lang w:val="en-US"/>
                      </w:rPr>
                      <w:t>C</w:t>
                    </w:r>
                    <w:r>
                      <w:rPr>
                        <w:sz w:val="15"/>
                        <w:szCs w:val="15"/>
                        <w:lang w:val="en-US"/>
                      </w:rPr>
                      <w:t>ontractor</w:t>
                    </w:r>
                  </w:p>
                  <w:p w14:paraId="7BF5CFEA" w14:textId="01D404B5" w:rsidR="0070442A" w:rsidRPr="0070442A" w:rsidRDefault="0070442A" w:rsidP="0070442A">
                    <w:pPr>
                      <w:jc w:val="center"/>
                      <w:rPr>
                        <w:sz w:val="15"/>
                        <w:szCs w:val="15"/>
                        <w:lang w:val="en-US"/>
                      </w:rPr>
                    </w:pPr>
                    <w:r w:rsidRPr="0070442A">
                      <w:rPr>
                        <w:sz w:val="15"/>
                        <w:szCs w:val="15"/>
                        <w:lang w:val="en-US"/>
                      </w:rPr>
                      <w:t>L</w:t>
                    </w:r>
                    <w:r w:rsidR="00E332F8">
                      <w:rPr>
                        <w:sz w:val="15"/>
                        <w:szCs w:val="15"/>
                        <w:lang w:val="en-US"/>
                      </w:rPr>
                      <w:t>ogo</w:t>
                    </w:r>
                  </w:p>
                </w:txbxContent>
              </v:textbox>
            </v:shape>
          </w:pict>
        </mc:Fallback>
      </mc:AlternateContent>
    </w:r>
    <w:r>
      <w:rPr>
        <w:b/>
        <w:bCs/>
        <w:noProof/>
      </w:rPr>
      <w:drawing>
        <wp:anchor distT="0" distB="0" distL="114300" distR="114300" simplePos="0" relativeHeight="251662336" behindDoc="1" locked="0" layoutInCell="1" allowOverlap="1" wp14:anchorId="115E924E" wp14:editId="28FDA4E1">
          <wp:simplePos x="0" y="0"/>
          <wp:positionH relativeFrom="column">
            <wp:posOffset>-989965</wp:posOffset>
          </wp:positionH>
          <wp:positionV relativeFrom="paragraph">
            <wp:posOffset>-396240</wp:posOffset>
          </wp:positionV>
          <wp:extent cx="7788910" cy="1112520"/>
          <wp:effectExtent l="0" t="0" r="0" b="0"/>
          <wp:wrapTopAndBottom/>
          <wp:docPr id="18493439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4395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88910" cy="11125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EF30" w14:textId="77777777" w:rsidR="00255062" w:rsidRDefault="00255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23F83"/>
    <w:multiLevelType w:val="hybridMultilevel"/>
    <w:tmpl w:val="92F0A78E"/>
    <w:lvl w:ilvl="0" w:tplc="E6CCB2D8">
      <w:start w:val="1"/>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4207BFC"/>
    <w:multiLevelType w:val="hybridMultilevel"/>
    <w:tmpl w:val="F920EF4A"/>
    <w:lvl w:ilvl="0" w:tplc="AFDC1C70">
      <w:start w:val="1"/>
      <w:numFmt w:val="decimal"/>
      <w:pStyle w:val="DEContractors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9895478">
    <w:abstractNumId w:val="0"/>
  </w:num>
  <w:num w:numId="2" w16cid:durableId="1088962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1A"/>
    <w:rsid w:val="0003515E"/>
    <w:rsid w:val="00037DEE"/>
    <w:rsid w:val="000F441C"/>
    <w:rsid w:val="0013069A"/>
    <w:rsid w:val="00134381"/>
    <w:rsid w:val="00142617"/>
    <w:rsid w:val="00172EF1"/>
    <w:rsid w:val="001949D1"/>
    <w:rsid w:val="00195DFD"/>
    <w:rsid w:val="001A2A23"/>
    <w:rsid w:val="001B6844"/>
    <w:rsid w:val="00206C83"/>
    <w:rsid w:val="00212E08"/>
    <w:rsid w:val="002220AC"/>
    <w:rsid w:val="00255062"/>
    <w:rsid w:val="00260C10"/>
    <w:rsid w:val="002B2B10"/>
    <w:rsid w:val="002C0D9D"/>
    <w:rsid w:val="00314EDF"/>
    <w:rsid w:val="003326C2"/>
    <w:rsid w:val="00336E63"/>
    <w:rsid w:val="00361AEE"/>
    <w:rsid w:val="003679DE"/>
    <w:rsid w:val="00374D9E"/>
    <w:rsid w:val="00390DAF"/>
    <w:rsid w:val="0039472F"/>
    <w:rsid w:val="003B2CE7"/>
    <w:rsid w:val="004039CE"/>
    <w:rsid w:val="00453BDC"/>
    <w:rsid w:val="00472484"/>
    <w:rsid w:val="00485CBB"/>
    <w:rsid w:val="004A3EB1"/>
    <w:rsid w:val="004D13E1"/>
    <w:rsid w:val="00522FBC"/>
    <w:rsid w:val="005402ED"/>
    <w:rsid w:val="00577A93"/>
    <w:rsid w:val="005A174D"/>
    <w:rsid w:val="005A63CE"/>
    <w:rsid w:val="00622A84"/>
    <w:rsid w:val="00632335"/>
    <w:rsid w:val="006725EE"/>
    <w:rsid w:val="006E2AF9"/>
    <w:rsid w:val="006E75CA"/>
    <w:rsid w:val="0070442A"/>
    <w:rsid w:val="00714546"/>
    <w:rsid w:val="00727B52"/>
    <w:rsid w:val="00727C12"/>
    <w:rsid w:val="0073140D"/>
    <w:rsid w:val="0076291A"/>
    <w:rsid w:val="007635C8"/>
    <w:rsid w:val="007A7A21"/>
    <w:rsid w:val="007C6C65"/>
    <w:rsid w:val="007D746F"/>
    <w:rsid w:val="00832E76"/>
    <w:rsid w:val="008413BE"/>
    <w:rsid w:val="008453A7"/>
    <w:rsid w:val="008616A6"/>
    <w:rsid w:val="00862421"/>
    <w:rsid w:val="00863F7D"/>
    <w:rsid w:val="00877C85"/>
    <w:rsid w:val="00904D66"/>
    <w:rsid w:val="00914A2A"/>
    <w:rsid w:val="0094008A"/>
    <w:rsid w:val="009610B0"/>
    <w:rsid w:val="00983D0E"/>
    <w:rsid w:val="009C7085"/>
    <w:rsid w:val="009E21CB"/>
    <w:rsid w:val="00A30D10"/>
    <w:rsid w:val="00A45C4F"/>
    <w:rsid w:val="00A65E7B"/>
    <w:rsid w:val="00AA1F37"/>
    <w:rsid w:val="00AB2CBD"/>
    <w:rsid w:val="00AC73C8"/>
    <w:rsid w:val="00AF17B9"/>
    <w:rsid w:val="00B02226"/>
    <w:rsid w:val="00B0403B"/>
    <w:rsid w:val="00B0503D"/>
    <w:rsid w:val="00B46213"/>
    <w:rsid w:val="00B57EFC"/>
    <w:rsid w:val="00B6030A"/>
    <w:rsid w:val="00B648A8"/>
    <w:rsid w:val="00BA1B15"/>
    <w:rsid w:val="00BA7BCB"/>
    <w:rsid w:val="00BB4391"/>
    <w:rsid w:val="00BB5644"/>
    <w:rsid w:val="00BD5700"/>
    <w:rsid w:val="00C14F21"/>
    <w:rsid w:val="00C27788"/>
    <w:rsid w:val="00C356CD"/>
    <w:rsid w:val="00C45CA7"/>
    <w:rsid w:val="00C52E70"/>
    <w:rsid w:val="00C81AAA"/>
    <w:rsid w:val="00C917D4"/>
    <w:rsid w:val="00CA15C1"/>
    <w:rsid w:val="00CB55CA"/>
    <w:rsid w:val="00CB7284"/>
    <w:rsid w:val="00D43BEF"/>
    <w:rsid w:val="00D80526"/>
    <w:rsid w:val="00D868E6"/>
    <w:rsid w:val="00E10570"/>
    <w:rsid w:val="00E10FE5"/>
    <w:rsid w:val="00E14240"/>
    <w:rsid w:val="00E2117B"/>
    <w:rsid w:val="00E332F8"/>
    <w:rsid w:val="00E552EF"/>
    <w:rsid w:val="00E631CB"/>
    <w:rsid w:val="00E8094C"/>
    <w:rsid w:val="00EB1013"/>
    <w:rsid w:val="00ED00C4"/>
    <w:rsid w:val="00ED1B12"/>
    <w:rsid w:val="00EE7687"/>
    <w:rsid w:val="00F04DA3"/>
    <w:rsid w:val="00F26830"/>
    <w:rsid w:val="00F36C6B"/>
    <w:rsid w:val="00F4464A"/>
    <w:rsid w:val="00F45DAC"/>
    <w:rsid w:val="00F52921"/>
    <w:rsid w:val="00F724EF"/>
    <w:rsid w:val="00FC5A57"/>
    <w:rsid w:val="00FE4E58"/>
    <w:rsid w:val="487CA88B"/>
  </w:rsids>
  <m:mathPr>
    <m:mathFont m:val="Cambria Math"/>
    <m:brkBin m:val="before"/>
    <m:brkBinSub m:val="--"/>
    <m:smallFrac m:val="0"/>
    <m:dispDef/>
    <m:lMargin m:val="0"/>
    <m:rMargin m:val="0"/>
    <m:defJc m:val="centerGroup"/>
    <m:wrapIndent m:val="1440"/>
    <m:intLim m:val="subSup"/>
    <m:naryLim m:val="undOvr"/>
  </m:mathPr>
  <w:themeFontLang w:val="en-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A633E"/>
  <w15:chartTrackingRefBased/>
  <w15:docId w15:val="{4A6CEE75-CC0B-C04B-AD63-4AFF2230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D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0D9D"/>
    <w:rPr>
      <w:rFonts w:ascii="Helvetica" w:hAnsi="Helvetica"/>
    </w:rPr>
  </w:style>
  <w:style w:type="paragraph" w:styleId="Heading1">
    <w:name w:val="heading 1"/>
    <w:basedOn w:val="Normal"/>
    <w:next w:val="Normal"/>
    <w:link w:val="Heading1Char"/>
    <w:uiPriority w:val="9"/>
    <w:rsid w:val="00762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91A"/>
    <w:rPr>
      <w:rFonts w:eastAsiaTheme="majorEastAsia" w:cstheme="majorBidi"/>
      <w:color w:val="272727" w:themeColor="text1" w:themeTint="D8"/>
    </w:rPr>
  </w:style>
  <w:style w:type="paragraph" w:customStyle="1" w:styleId="DEContractorsListparagraph">
    <w:name w:val="DE Contractors List paragraph"/>
    <w:basedOn w:val="DEListparagraph"/>
    <w:next w:val="Normal"/>
    <w:qFormat/>
    <w:rsid w:val="00C52E70"/>
    <w:pPr>
      <w:numPr>
        <w:numId w:val="2"/>
      </w:numPr>
      <w:spacing w:line="276" w:lineRule="auto"/>
      <w:ind w:left="357" w:hanging="357"/>
    </w:pPr>
    <w:rPr>
      <w:rFonts w:ascii="Arial" w:hAnsi="Arial" w:cs="Arial"/>
    </w:rPr>
  </w:style>
  <w:style w:type="paragraph" w:customStyle="1" w:styleId="DEContractorsHeading1">
    <w:name w:val="DE Contractors Heading 1"/>
    <w:basedOn w:val="Heading1"/>
    <w:next w:val="DEContractorsNormal"/>
    <w:qFormat/>
    <w:rsid w:val="00622A84"/>
    <w:pPr>
      <w:spacing w:before="180" w:after="180" w:line="240" w:lineRule="auto"/>
      <w:contextualSpacing/>
    </w:pPr>
    <w:rPr>
      <w:rFonts w:ascii="Arial" w:eastAsia="Rajdhani SemiBold" w:hAnsi="Arial" w:cs="Arial"/>
      <w:b/>
      <w:bCs/>
      <w:caps/>
      <w:color w:val="36004F"/>
      <w:kern w:val="0"/>
      <w:lang w:val="en-US"/>
      <w14:ligatures w14:val="none"/>
    </w:rPr>
  </w:style>
  <w:style w:type="paragraph" w:customStyle="1" w:styleId="DEContractorsHeading2">
    <w:name w:val="DE Contractors Heading 2"/>
    <w:basedOn w:val="Heading2"/>
    <w:next w:val="DEContractorsNormal"/>
    <w:qFormat/>
    <w:rsid w:val="00622A84"/>
    <w:pPr>
      <w:spacing w:before="180" w:after="240" w:line="240" w:lineRule="auto"/>
    </w:pPr>
    <w:rPr>
      <w:rFonts w:ascii="Arial" w:hAnsi="Arial" w:cs="Arial"/>
      <w:b/>
      <w:bCs/>
      <w:color w:val="000000" w:themeColor="text1"/>
      <w:sz w:val="36"/>
      <w:szCs w:val="36"/>
    </w:rPr>
  </w:style>
  <w:style w:type="paragraph" w:customStyle="1" w:styleId="DEContractorsTitle">
    <w:name w:val="DE Contractors Title"/>
    <w:basedOn w:val="DEContractorsHeading2"/>
    <w:next w:val="DEContractorsNormal"/>
    <w:qFormat/>
    <w:rsid w:val="009E21CB"/>
    <w:pPr>
      <w:spacing w:before="240"/>
    </w:pPr>
    <w:rPr>
      <w:sz w:val="32"/>
      <w:szCs w:val="32"/>
    </w:rPr>
  </w:style>
  <w:style w:type="paragraph" w:customStyle="1" w:styleId="DEContractorsSubtitle">
    <w:name w:val="DE Contractors Subtitle"/>
    <w:basedOn w:val="Normal"/>
    <w:next w:val="DEContractorsNormal"/>
    <w:qFormat/>
    <w:rsid w:val="00622A84"/>
    <w:pPr>
      <w:spacing w:line="240" w:lineRule="auto"/>
    </w:pPr>
    <w:rPr>
      <w:rFonts w:ascii="Arial" w:eastAsiaTheme="majorEastAsia" w:hAnsi="Arial" w:cs="Arial"/>
      <w:b/>
      <w:bCs/>
      <w:color w:val="000000" w:themeColor="text1"/>
      <w:spacing w:val="15"/>
      <w:sz w:val="28"/>
      <w:szCs w:val="28"/>
    </w:rPr>
  </w:style>
  <w:style w:type="paragraph" w:customStyle="1" w:styleId="DEContractorsNormal">
    <w:name w:val="DE Contractors Normal"/>
    <w:basedOn w:val="Normal"/>
    <w:next w:val="Normal"/>
    <w:qFormat/>
    <w:rsid w:val="00622A84"/>
    <w:pPr>
      <w:spacing w:after="0" w:line="276" w:lineRule="auto"/>
      <w:jc w:val="both"/>
    </w:pPr>
    <w:rPr>
      <w:rFonts w:ascii="Arial" w:eastAsia="Times New Roman" w:hAnsi="Arial" w:cs="Arial"/>
      <w:color w:val="1B2240"/>
      <w:kern w:val="0"/>
      <w:szCs w:val="21"/>
      <w14:ligatures w14:val="none"/>
    </w:rPr>
  </w:style>
  <w:style w:type="paragraph" w:styleId="Header">
    <w:name w:val="header"/>
    <w:basedOn w:val="Normal"/>
    <w:link w:val="HeaderChar"/>
    <w:uiPriority w:val="99"/>
    <w:unhideWhenUsed/>
    <w:rsid w:val="00195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FD"/>
    <w:rPr>
      <w:rFonts w:ascii="Helvetica" w:hAnsi="Helvetica"/>
    </w:rPr>
  </w:style>
  <w:style w:type="paragraph" w:styleId="Footer">
    <w:name w:val="footer"/>
    <w:basedOn w:val="Normal"/>
    <w:link w:val="FooterChar"/>
    <w:uiPriority w:val="99"/>
    <w:unhideWhenUsed/>
    <w:rsid w:val="001A2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A23"/>
    <w:rPr>
      <w:rFonts w:ascii="Helvetica" w:hAnsi="Helvetica"/>
    </w:rPr>
  </w:style>
  <w:style w:type="paragraph" w:customStyle="1" w:styleId="DEListparagraph">
    <w:name w:val="DE List paragraph"/>
    <w:basedOn w:val="ListParagraph"/>
    <w:qFormat/>
    <w:rsid w:val="00A45C4F"/>
    <w:pPr>
      <w:spacing w:before="180" w:after="180" w:line="240" w:lineRule="auto"/>
      <w:ind w:left="357" w:hanging="357"/>
    </w:pPr>
    <w:rPr>
      <w:rFonts w:eastAsia="Times New Roman" w:cs="Rajdhani SemiBold"/>
      <w:color w:val="1B2240"/>
      <w:kern w:val="0"/>
      <w14:ligatures w14:val="none"/>
    </w:rPr>
  </w:style>
  <w:style w:type="paragraph" w:styleId="ListParagraph">
    <w:name w:val="List Paragraph"/>
    <w:basedOn w:val="Normal"/>
    <w:uiPriority w:val="34"/>
    <w:rsid w:val="00A45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20160">
      <w:bodyDiv w:val="1"/>
      <w:marLeft w:val="0"/>
      <w:marRight w:val="0"/>
      <w:marTop w:val="0"/>
      <w:marBottom w:val="0"/>
      <w:divBdr>
        <w:top w:val="none" w:sz="0" w:space="0" w:color="auto"/>
        <w:left w:val="none" w:sz="0" w:space="0" w:color="auto"/>
        <w:bottom w:val="none" w:sz="0" w:space="0" w:color="auto"/>
        <w:right w:val="none" w:sz="0" w:space="0" w:color="auto"/>
      </w:divBdr>
    </w:div>
    <w:div w:id="1247766517">
      <w:bodyDiv w:val="1"/>
      <w:marLeft w:val="0"/>
      <w:marRight w:val="0"/>
      <w:marTop w:val="0"/>
      <w:marBottom w:val="0"/>
      <w:divBdr>
        <w:top w:val="none" w:sz="0" w:space="0" w:color="auto"/>
        <w:left w:val="none" w:sz="0" w:space="0" w:color="auto"/>
        <w:bottom w:val="none" w:sz="0" w:space="0" w:color="auto"/>
        <w:right w:val="none" w:sz="0" w:space="0" w:color="auto"/>
      </w:divBdr>
    </w:div>
    <w:div w:id="2024084041">
      <w:bodyDiv w:val="1"/>
      <w:marLeft w:val="0"/>
      <w:marRight w:val="0"/>
      <w:marTop w:val="0"/>
      <w:marBottom w:val="0"/>
      <w:divBdr>
        <w:top w:val="none" w:sz="0" w:space="0" w:color="auto"/>
        <w:left w:val="none" w:sz="0" w:space="0" w:color="auto"/>
        <w:bottom w:val="none" w:sz="0" w:space="0" w:color="auto"/>
        <w:right w:val="none" w:sz="0" w:space="0" w:color="auto"/>
      </w:divBdr>
    </w:div>
    <w:div w:id="20617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73E4E0835BAE4E977CEA1FDBB849B6" ma:contentTypeVersion="14" ma:contentTypeDescription="Create a new document." ma:contentTypeScope="" ma:versionID="3a4d109c274eff69d9c3336f5ff57538">
  <xsd:schema xmlns:xsd="http://www.w3.org/2001/XMLSchema" xmlns:xs="http://www.w3.org/2001/XMLSchema" xmlns:p="http://schemas.microsoft.com/office/2006/metadata/properties" xmlns:ns2="e63d3416-f40c-4310-ad31-755db5b11759" xmlns:ns3="757e8921-b875-4fb2-904f-09a4c960fc30" targetNamespace="http://schemas.microsoft.com/office/2006/metadata/properties" ma:root="true" ma:fieldsID="def72fa6f3cd1ea08729c5b4af310b21" ns2:_="" ns3:_="">
    <xsd:import namespace="e63d3416-f40c-4310-ad31-755db5b11759"/>
    <xsd:import namespace="757e8921-b875-4fb2-904f-09a4c960fc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_dlc_DocId" minOccurs="0"/>
                <xsd:element ref="ns3:_dlc_DocIdUrl" minOccurs="0"/>
                <xsd:element ref="ns3:_dlc_DocIdPersist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d3416-f40c-4310-ad31-755db5b11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cf7ce8-6a73-4870-b03b-717f0b586e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e8921-b875-4fb2-904f-09a4c960fc3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a90cff-aefa-4357-95fb-1330718d0878}" ma:internalName="TaxCatchAll" ma:showField="CatchAllData" ma:web="757e8921-b875-4fb2-904f-09a4c960fc30">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63d3416-f40c-4310-ad31-755db5b11759">
      <Terms xmlns="http://schemas.microsoft.com/office/infopath/2007/PartnerControls"/>
    </lcf76f155ced4ddcb4097134ff3c332f>
    <TaxCatchAll xmlns="757e8921-b875-4fb2-904f-09a4c960fc30" xsi:nil="true"/>
    <_dlc_DocId xmlns="757e8921-b875-4fb2-904f-09a4c960fc30">CMMYVHDVDNAS-2065984920-7147</_dlc_DocId>
    <_dlc_DocIdUrl xmlns="757e8921-b875-4fb2-904f-09a4c960fc30">
      <Url>https://ecmwf.sharepoint.com/sites/CommunicationsDocumentLibrary/_layouts/15/DocIdRedir.aspx?ID=CMMYVHDVDNAS-2065984920-7147</Url>
      <Description>CMMYVHDVDNAS-2065984920-7147</Description>
    </_dlc_DocIdUrl>
  </documentManagement>
</p:properties>
</file>

<file path=customXml/itemProps1.xml><?xml version="1.0" encoding="utf-8"?>
<ds:datastoreItem xmlns:ds="http://schemas.openxmlformats.org/officeDocument/2006/customXml" ds:itemID="{B7D41485-DA40-BC4A-AA28-1C333F4F3A9E}">
  <ds:schemaRefs>
    <ds:schemaRef ds:uri="http://schemas.openxmlformats.org/officeDocument/2006/bibliography"/>
  </ds:schemaRefs>
</ds:datastoreItem>
</file>

<file path=customXml/itemProps2.xml><?xml version="1.0" encoding="utf-8"?>
<ds:datastoreItem xmlns:ds="http://schemas.openxmlformats.org/officeDocument/2006/customXml" ds:itemID="{E18B8445-0DEB-4AF4-B328-4C72569EF02B}"/>
</file>

<file path=customXml/itemProps3.xml><?xml version="1.0" encoding="utf-8"?>
<ds:datastoreItem xmlns:ds="http://schemas.openxmlformats.org/officeDocument/2006/customXml" ds:itemID="{386B91E4-01B8-4F71-8170-CE7FEF6FC326}"/>
</file>

<file path=customXml/itemProps4.xml><?xml version="1.0" encoding="utf-8"?>
<ds:datastoreItem xmlns:ds="http://schemas.openxmlformats.org/officeDocument/2006/customXml" ds:itemID="{7B2EA38F-326F-44FC-A7BB-812CEB5F1DF0}"/>
</file>

<file path=customXml/itemProps5.xml><?xml version="1.0" encoding="utf-8"?>
<ds:datastoreItem xmlns:ds="http://schemas.openxmlformats.org/officeDocument/2006/customXml" ds:itemID="{4E8E039C-769C-463B-924A-D936FCF6AB8C}"/>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Gentil</dc:creator>
  <cp:keywords/>
  <dc:description/>
  <cp:lastModifiedBy>Maria Corrêa Mendes</cp:lastModifiedBy>
  <cp:revision>4</cp:revision>
  <cp:lastPrinted>2025-05-20T15:27:00Z</cp:lastPrinted>
  <dcterms:created xsi:type="dcterms:W3CDTF">2025-05-27T12:38:00Z</dcterms:created>
  <dcterms:modified xsi:type="dcterms:W3CDTF">2025-05-27T12:39:00Z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0x0101003273E4E0835BAE4E977CEA1FDBB849B6</vt:lpwstr>
  </property>
  <property fmtid="{D5CDD505-2E9C-101B-9397-08002B2CF9AE}" pid="3" name="_dlc_DocIdItemGuid">
    <vt:lpwstr>b2353249-8ec4-4290-b402-42a92dd9d7b6</vt:lpwstr>
  </property>
</Properties>
</file>